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B4" w:rsidRPr="00B90BE8" w:rsidRDefault="00E539B4">
      <w:pPr>
        <w:rPr>
          <w:sz w:val="28"/>
        </w:rPr>
      </w:pPr>
      <w:r w:rsidRPr="00B90BE8">
        <w:rPr>
          <w:sz w:val="28"/>
        </w:rPr>
        <w:t>The Impa</w:t>
      </w:r>
      <w:r w:rsidR="0025070E" w:rsidRPr="00B90BE8">
        <w:rPr>
          <w:sz w:val="28"/>
        </w:rPr>
        <w:t>cts of hate violence on victims planning</w:t>
      </w:r>
      <w:r w:rsidRPr="00B90BE8">
        <w:rPr>
          <w:sz w:val="28"/>
        </w:rPr>
        <w:t xml:space="preserve"> page three:</w:t>
      </w:r>
    </w:p>
    <w:p w:rsidR="00E539B4" w:rsidRPr="00B90BE8" w:rsidRDefault="00E539B4">
      <w:pPr>
        <w:rPr>
          <w:sz w:val="28"/>
        </w:rPr>
      </w:pPr>
    </w:p>
    <w:p w:rsidR="00E539B4" w:rsidRPr="00B90BE8" w:rsidRDefault="00E539B4" w:rsidP="00E539B4">
      <w:pPr>
        <w:pStyle w:val="ListParagraph"/>
        <w:numPr>
          <w:ilvl w:val="0"/>
          <w:numId w:val="1"/>
        </w:numPr>
        <w:rPr>
          <w:sz w:val="28"/>
        </w:rPr>
      </w:pPr>
      <w:r w:rsidRPr="00B90BE8">
        <w:rPr>
          <w:sz w:val="28"/>
        </w:rPr>
        <w:t>Impacts of attacks on victims and their family’s</w:t>
      </w:r>
    </w:p>
    <w:p w:rsidR="00E539B4" w:rsidRPr="00B90BE8" w:rsidRDefault="00E539B4" w:rsidP="00E539B4">
      <w:pPr>
        <w:pStyle w:val="ListParagraph"/>
        <w:ind w:left="1440"/>
        <w:rPr>
          <w:sz w:val="28"/>
        </w:rPr>
      </w:pPr>
      <w:r w:rsidRPr="00B90BE8">
        <w:rPr>
          <w:sz w:val="28"/>
        </w:rPr>
        <w:t xml:space="preserve">- The majority of the 59 victims (76%) did not receive physical injuries as a result of the most recent attack. </w:t>
      </w:r>
    </w:p>
    <w:p w:rsidR="00E539B4" w:rsidRPr="00B90BE8" w:rsidRDefault="00E539B4" w:rsidP="00E539B4">
      <w:pPr>
        <w:pStyle w:val="ListParagraph"/>
        <w:ind w:left="1440"/>
        <w:rPr>
          <w:sz w:val="28"/>
        </w:rPr>
      </w:pPr>
      <w:r w:rsidRPr="00B90BE8">
        <w:rPr>
          <w:sz w:val="28"/>
        </w:rPr>
        <w:t xml:space="preserve">-  Minor injuries were sustained by 10%, and 9% received medical treatment. </w:t>
      </w:r>
    </w:p>
    <w:p w:rsidR="00E539B4" w:rsidRPr="00B90BE8" w:rsidRDefault="00E539B4" w:rsidP="00E539B4">
      <w:pPr>
        <w:pStyle w:val="ListParagraph"/>
        <w:ind w:left="1440"/>
        <w:rPr>
          <w:sz w:val="28"/>
        </w:rPr>
      </w:pPr>
      <w:r w:rsidRPr="00B90BE8">
        <w:rPr>
          <w:sz w:val="28"/>
        </w:rPr>
        <w:t xml:space="preserve">- In 41% of the most recent attacks, victims incurred property damage. </w:t>
      </w:r>
    </w:p>
    <w:p w:rsidR="00E539B4" w:rsidRPr="00B90BE8" w:rsidRDefault="00E539B4" w:rsidP="00E539B4">
      <w:pPr>
        <w:pStyle w:val="ListParagraph"/>
        <w:ind w:left="1440"/>
        <w:rPr>
          <w:sz w:val="28"/>
        </w:rPr>
      </w:pPr>
      <w:r w:rsidRPr="00B90BE8">
        <w:rPr>
          <w:sz w:val="28"/>
        </w:rPr>
        <w:t xml:space="preserve">- The most prevalent emotion was anger at the perpetrator, which nearly 68% of the participants reported. </w:t>
      </w:r>
    </w:p>
    <w:p w:rsidR="00E539B4" w:rsidRPr="00B90BE8" w:rsidRDefault="00E539B4" w:rsidP="00E539B4">
      <w:pPr>
        <w:pStyle w:val="ListParagraph"/>
        <w:ind w:left="1440"/>
        <w:rPr>
          <w:sz w:val="28"/>
        </w:rPr>
      </w:pPr>
      <w:r w:rsidRPr="00B90BE8">
        <w:rPr>
          <w:sz w:val="28"/>
        </w:rPr>
        <w:t xml:space="preserve">- Fear of an injury was the next most frequently cited emotion, with nearly 51% of the participants indicated fear that they or their families would be physically injured. </w:t>
      </w:r>
    </w:p>
    <w:p w:rsidR="00E539B4" w:rsidRPr="00B90BE8" w:rsidRDefault="00E539B4" w:rsidP="00E539B4">
      <w:pPr>
        <w:pStyle w:val="ListParagraph"/>
        <w:ind w:left="1440"/>
        <w:rPr>
          <w:sz w:val="28"/>
        </w:rPr>
      </w:pPr>
      <w:r w:rsidRPr="00B90BE8">
        <w:rPr>
          <w:sz w:val="28"/>
        </w:rPr>
        <w:t xml:space="preserve">- 36% were saddened by the incident. </w:t>
      </w:r>
    </w:p>
    <w:p w:rsidR="00E539B4" w:rsidRPr="00B90BE8" w:rsidRDefault="00E539B4" w:rsidP="00E539B4">
      <w:pPr>
        <w:pStyle w:val="ListParagraph"/>
        <w:ind w:left="1440"/>
        <w:rPr>
          <w:sz w:val="28"/>
        </w:rPr>
      </w:pPr>
      <w:r w:rsidRPr="00B90BE8">
        <w:rPr>
          <w:sz w:val="28"/>
        </w:rPr>
        <w:t xml:space="preserve">- About 1/3 of the participants reported behavioral changes as both coping responses to the most recent attack and as attempts to avoid potential victimization. </w:t>
      </w:r>
    </w:p>
    <w:p w:rsidR="00742617" w:rsidRPr="00B90BE8" w:rsidRDefault="00490D53" w:rsidP="00E539B4">
      <w:pPr>
        <w:pStyle w:val="ListParagraph"/>
        <w:ind w:left="1440"/>
        <w:rPr>
          <w:sz w:val="28"/>
        </w:rPr>
      </w:pPr>
      <w:r w:rsidRPr="00B90BE8">
        <w:rPr>
          <w:sz w:val="28"/>
        </w:rPr>
        <w:t>- T</w:t>
      </w:r>
      <w:r w:rsidR="00E539B4" w:rsidRPr="00B90BE8">
        <w:rPr>
          <w:sz w:val="28"/>
        </w:rPr>
        <w:t>his behavior changes including moving out of the neighborhood, decreasing social participation,</w:t>
      </w:r>
      <w:r w:rsidR="007D1696" w:rsidRPr="00B90BE8">
        <w:rPr>
          <w:sz w:val="28"/>
        </w:rPr>
        <w:t xml:space="preserve"> purchasing a gun or increasing</w:t>
      </w:r>
      <w:r w:rsidRPr="00B90BE8">
        <w:rPr>
          <w:sz w:val="28"/>
        </w:rPr>
        <w:t xml:space="preserve"> </w:t>
      </w:r>
      <w:r w:rsidR="00E539B4" w:rsidRPr="00B90BE8">
        <w:rPr>
          <w:sz w:val="28"/>
        </w:rPr>
        <w:t>readiness to use a gun.</w:t>
      </w:r>
    </w:p>
    <w:p w:rsidR="00123249" w:rsidRPr="00B90BE8" w:rsidRDefault="007D1696" w:rsidP="00E539B4">
      <w:pPr>
        <w:pStyle w:val="ListParagraph"/>
        <w:ind w:left="1440"/>
        <w:rPr>
          <w:sz w:val="28"/>
        </w:rPr>
      </w:pPr>
      <w:r w:rsidRPr="00B90BE8">
        <w:rPr>
          <w:sz w:val="28"/>
        </w:rPr>
        <w:t xml:space="preserve">- </w:t>
      </w:r>
      <w:proofErr w:type="gramStart"/>
      <w:r w:rsidRPr="00B90BE8">
        <w:rPr>
          <w:sz w:val="28"/>
        </w:rPr>
        <w:t>Family’s</w:t>
      </w:r>
      <w:proofErr w:type="gramEnd"/>
      <w:r w:rsidR="00742617" w:rsidRPr="00B90BE8">
        <w:rPr>
          <w:sz w:val="28"/>
        </w:rPr>
        <w:t xml:space="preserve"> may feel guilty for not having protecting their loved one. </w:t>
      </w:r>
      <w:r w:rsidR="00E539B4" w:rsidRPr="00B90BE8">
        <w:rPr>
          <w:sz w:val="28"/>
        </w:rPr>
        <w:t xml:space="preserve"> </w:t>
      </w:r>
    </w:p>
    <w:p w:rsidR="00123249" w:rsidRPr="00B90BE8" w:rsidRDefault="00490D53" w:rsidP="00123249">
      <w:pPr>
        <w:rPr>
          <w:sz w:val="28"/>
        </w:rPr>
      </w:pPr>
      <w:r w:rsidRPr="00B90BE8">
        <w:rPr>
          <w:sz w:val="28"/>
        </w:rPr>
        <w:t xml:space="preserve">    *</w:t>
      </w:r>
      <w:r w:rsidR="00123249" w:rsidRPr="00B90BE8">
        <w:rPr>
          <w:sz w:val="28"/>
        </w:rPr>
        <w:t>Physical symptoms and stress</w:t>
      </w:r>
    </w:p>
    <w:p w:rsidR="00123249" w:rsidRPr="00B90BE8" w:rsidRDefault="00123249" w:rsidP="00123249">
      <w:pPr>
        <w:rPr>
          <w:sz w:val="28"/>
        </w:rPr>
      </w:pPr>
      <w:r w:rsidRPr="00B90BE8">
        <w:rPr>
          <w:sz w:val="28"/>
        </w:rPr>
        <w:tab/>
      </w:r>
      <w:r w:rsidRPr="00B90BE8">
        <w:rPr>
          <w:sz w:val="28"/>
        </w:rPr>
        <w:tab/>
        <w:t xml:space="preserve">-  Respondent reports having experienced various trams reactions immediately after the incident: </w:t>
      </w:r>
      <w:r w:rsidRPr="00B90BE8">
        <w:rPr>
          <w:sz w:val="28"/>
        </w:rPr>
        <w:tab/>
      </w:r>
    </w:p>
    <w:p w:rsidR="00123249" w:rsidRPr="00B90BE8" w:rsidRDefault="00123249" w:rsidP="00123249">
      <w:pPr>
        <w:rPr>
          <w:sz w:val="28"/>
        </w:rPr>
      </w:pPr>
      <w:r w:rsidRPr="00B90BE8">
        <w:rPr>
          <w:sz w:val="28"/>
        </w:rPr>
        <w:tab/>
      </w:r>
      <w:r w:rsidRPr="00B90BE8">
        <w:rPr>
          <w:sz w:val="28"/>
        </w:rPr>
        <w:tab/>
      </w:r>
      <w:r w:rsidRPr="00B90BE8">
        <w:rPr>
          <w:sz w:val="28"/>
        </w:rPr>
        <w:tab/>
        <w:t>~ Startle responses</w:t>
      </w:r>
    </w:p>
    <w:p w:rsidR="00123249" w:rsidRPr="00B90BE8" w:rsidRDefault="00490D53" w:rsidP="00123249">
      <w:pPr>
        <w:rPr>
          <w:sz w:val="28"/>
        </w:rPr>
      </w:pPr>
      <w:r w:rsidRPr="00B90BE8">
        <w:rPr>
          <w:sz w:val="28"/>
        </w:rPr>
        <w:tab/>
      </w:r>
      <w:r w:rsidRPr="00B90BE8">
        <w:rPr>
          <w:sz w:val="28"/>
        </w:rPr>
        <w:tab/>
      </w:r>
      <w:r w:rsidRPr="00B90BE8">
        <w:rPr>
          <w:sz w:val="28"/>
        </w:rPr>
        <w:tab/>
        <w:t>~ I</w:t>
      </w:r>
      <w:r w:rsidR="00123249" w:rsidRPr="00B90BE8">
        <w:rPr>
          <w:sz w:val="28"/>
        </w:rPr>
        <w:t>nability to sleep</w:t>
      </w:r>
    </w:p>
    <w:p w:rsidR="00123249" w:rsidRPr="00B90BE8" w:rsidRDefault="00490D53" w:rsidP="00123249">
      <w:pPr>
        <w:rPr>
          <w:sz w:val="28"/>
        </w:rPr>
      </w:pPr>
      <w:r w:rsidRPr="00B90BE8">
        <w:rPr>
          <w:sz w:val="28"/>
        </w:rPr>
        <w:tab/>
      </w:r>
      <w:r w:rsidRPr="00B90BE8">
        <w:rPr>
          <w:sz w:val="28"/>
        </w:rPr>
        <w:tab/>
      </w:r>
      <w:r w:rsidRPr="00B90BE8">
        <w:rPr>
          <w:sz w:val="28"/>
        </w:rPr>
        <w:tab/>
        <w:t>~ I</w:t>
      </w:r>
      <w:r w:rsidR="00123249" w:rsidRPr="00B90BE8">
        <w:rPr>
          <w:sz w:val="28"/>
        </w:rPr>
        <w:t>ntrusive memories</w:t>
      </w:r>
    </w:p>
    <w:p w:rsidR="00123249" w:rsidRPr="00B90BE8" w:rsidRDefault="00490D53" w:rsidP="00123249">
      <w:pPr>
        <w:rPr>
          <w:sz w:val="28"/>
        </w:rPr>
      </w:pPr>
      <w:r w:rsidRPr="00B90BE8">
        <w:rPr>
          <w:sz w:val="28"/>
        </w:rPr>
        <w:tab/>
      </w:r>
      <w:r w:rsidRPr="00B90BE8">
        <w:rPr>
          <w:sz w:val="28"/>
        </w:rPr>
        <w:tab/>
      </w:r>
      <w:r w:rsidRPr="00B90BE8">
        <w:rPr>
          <w:sz w:val="28"/>
        </w:rPr>
        <w:tab/>
        <w:t>~ Overall tension</w:t>
      </w:r>
    </w:p>
    <w:p w:rsidR="00490D53" w:rsidRPr="00B90BE8" w:rsidRDefault="00490D53" w:rsidP="00123249">
      <w:pPr>
        <w:rPr>
          <w:sz w:val="28"/>
        </w:rPr>
      </w:pPr>
      <w:r w:rsidRPr="00B90BE8">
        <w:rPr>
          <w:sz w:val="28"/>
        </w:rPr>
        <w:tab/>
      </w:r>
      <w:r w:rsidRPr="00B90BE8">
        <w:rPr>
          <w:sz w:val="28"/>
        </w:rPr>
        <w:tab/>
      </w:r>
      <w:r w:rsidRPr="00B90BE8">
        <w:rPr>
          <w:sz w:val="28"/>
        </w:rPr>
        <w:tab/>
        <w:t>~ F</w:t>
      </w:r>
      <w:r w:rsidR="00742617" w:rsidRPr="00B90BE8">
        <w:rPr>
          <w:sz w:val="28"/>
        </w:rPr>
        <w:t xml:space="preserve">ear of darkness, </w:t>
      </w:r>
      <w:r w:rsidR="00123249" w:rsidRPr="00B90BE8">
        <w:rPr>
          <w:sz w:val="28"/>
        </w:rPr>
        <w:t xml:space="preserve">Public places, </w:t>
      </w:r>
      <w:r w:rsidRPr="00B90BE8">
        <w:rPr>
          <w:sz w:val="28"/>
        </w:rPr>
        <w:t>leaving ones home</w:t>
      </w:r>
    </w:p>
    <w:p w:rsidR="00490D53" w:rsidRPr="00B90BE8" w:rsidRDefault="00490D53" w:rsidP="00123249">
      <w:pPr>
        <w:rPr>
          <w:sz w:val="28"/>
        </w:rPr>
      </w:pPr>
      <w:r w:rsidRPr="00B90BE8">
        <w:rPr>
          <w:sz w:val="28"/>
        </w:rPr>
        <w:tab/>
      </w:r>
      <w:r w:rsidRPr="00B90BE8">
        <w:rPr>
          <w:sz w:val="28"/>
        </w:rPr>
        <w:tab/>
      </w:r>
      <w:r w:rsidRPr="00B90BE8">
        <w:rPr>
          <w:sz w:val="28"/>
        </w:rPr>
        <w:tab/>
        <w:t>~ A general sense of dread</w:t>
      </w:r>
    </w:p>
    <w:p w:rsidR="00490D53" w:rsidRPr="00B90BE8" w:rsidRDefault="00490D53" w:rsidP="00490D53">
      <w:pPr>
        <w:pStyle w:val="ListParagraph"/>
        <w:numPr>
          <w:ilvl w:val="0"/>
          <w:numId w:val="1"/>
        </w:numPr>
        <w:rPr>
          <w:sz w:val="28"/>
        </w:rPr>
      </w:pPr>
      <w:r w:rsidRPr="00B90BE8">
        <w:rPr>
          <w:sz w:val="28"/>
        </w:rPr>
        <w:t xml:space="preserve">Psychological impacts </w:t>
      </w:r>
    </w:p>
    <w:p w:rsidR="00490D53" w:rsidRPr="00B90BE8" w:rsidRDefault="00490D53" w:rsidP="00490D53">
      <w:pPr>
        <w:pStyle w:val="ListParagraph"/>
        <w:ind w:left="1440"/>
        <w:rPr>
          <w:sz w:val="28"/>
        </w:rPr>
      </w:pPr>
      <w:r w:rsidRPr="00B90BE8">
        <w:rPr>
          <w:sz w:val="28"/>
        </w:rPr>
        <w:t xml:space="preserve">-All respondents </w:t>
      </w:r>
      <w:proofErr w:type="spellStart"/>
      <w:r w:rsidRPr="00B90BE8">
        <w:rPr>
          <w:sz w:val="28"/>
        </w:rPr>
        <w:t>emphasised</w:t>
      </w:r>
      <w:proofErr w:type="spellEnd"/>
      <w:r w:rsidRPr="00B90BE8">
        <w:rPr>
          <w:sz w:val="28"/>
        </w:rPr>
        <w:t xml:space="preserve"> that they had a psycho-emotional reactions that are long lasting, have permanently impacted their lives and that have suppressed the immediate physical harms. </w:t>
      </w:r>
    </w:p>
    <w:p w:rsidR="00432BD5" w:rsidRPr="00B90BE8" w:rsidRDefault="00490D53" w:rsidP="00490D53">
      <w:pPr>
        <w:pStyle w:val="ListParagraph"/>
        <w:ind w:left="1440"/>
        <w:rPr>
          <w:sz w:val="28"/>
        </w:rPr>
      </w:pPr>
      <w:r w:rsidRPr="00B90BE8">
        <w:rPr>
          <w:sz w:val="28"/>
        </w:rPr>
        <w:t>-</w:t>
      </w:r>
      <w:r w:rsidR="00742617" w:rsidRPr="00B90BE8">
        <w:rPr>
          <w:sz w:val="28"/>
        </w:rPr>
        <w:t xml:space="preserve"> B</w:t>
      </w:r>
      <w:r w:rsidR="00432BD5" w:rsidRPr="00B90BE8">
        <w:rPr>
          <w:sz w:val="28"/>
        </w:rPr>
        <w:t xml:space="preserve">ecause anti-gay hate </w:t>
      </w:r>
      <w:r w:rsidR="00742617" w:rsidRPr="00B90BE8">
        <w:rPr>
          <w:sz w:val="28"/>
        </w:rPr>
        <w:t>crimes</w:t>
      </w:r>
      <w:r w:rsidR="00432BD5" w:rsidRPr="00B90BE8">
        <w:rPr>
          <w:sz w:val="28"/>
        </w:rPr>
        <w:t xml:space="preserve"> are attacks on identity, they may have more serious psychological effects on victims then do other crimes. </w:t>
      </w:r>
    </w:p>
    <w:p w:rsidR="00490D53" w:rsidRPr="00B90BE8" w:rsidRDefault="00432BD5" w:rsidP="00490D53">
      <w:pPr>
        <w:pStyle w:val="ListParagraph"/>
        <w:ind w:left="1440"/>
        <w:rPr>
          <w:sz w:val="28"/>
        </w:rPr>
      </w:pPr>
      <w:r w:rsidRPr="00B90BE8">
        <w:rPr>
          <w:sz w:val="28"/>
        </w:rPr>
        <w:t xml:space="preserve">- Depression, stress and anger are more prevalent in hate crime survivors then in survivors of comparable non-bias-motivated crime. </w:t>
      </w:r>
    </w:p>
    <w:p w:rsidR="00742617" w:rsidRPr="00B90BE8" w:rsidRDefault="00742617" w:rsidP="00742617">
      <w:pPr>
        <w:pStyle w:val="ListParagraph"/>
        <w:tabs>
          <w:tab w:val="left" w:pos="1680"/>
        </w:tabs>
        <w:rPr>
          <w:sz w:val="28"/>
        </w:rPr>
      </w:pPr>
      <w:r w:rsidRPr="00B90BE8">
        <w:rPr>
          <w:sz w:val="28"/>
        </w:rPr>
        <w:t xml:space="preserve">            - These feelings can last for up to five years for gay and lesbian victim of hate crimes. </w:t>
      </w:r>
    </w:p>
    <w:p w:rsidR="00DD0351" w:rsidRPr="00B90BE8" w:rsidRDefault="00DD0351" w:rsidP="00742617">
      <w:pPr>
        <w:pStyle w:val="ListParagraph"/>
        <w:tabs>
          <w:tab w:val="left" w:pos="1680"/>
        </w:tabs>
        <w:rPr>
          <w:sz w:val="28"/>
        </w:rPr>
      </w:pPr>
      <w:r w:rsidRPr="00B90BE8">
        <w:rPr>
          <w:sz w:val="28"/>
        </w:rPr>
        <w:t xml:space="preserve">            </w:t>
      </w:r>
      <w:r w:rsidRPr="00B90BE8">
        <w:rPr>
          <w:sz w:val="28"/>
        </w:rPr>
        <w:tab/>
        <w:t xml:space="preserve">* Symptoms </w:t>
      </w:r>
    </w:p>
    <w:p w:rsidR="00DD0351" w:rsidRPr="00B90BE8" w:rsidRDefault="00DD0351" w:rsidP="00742617">
      <w:pPr>
        <w:pStyle w:val="ListParagraph"/>
        <w:tabs>
          <w:tab w:val="left" w:pos="1680"/>
        </w:tabs>
        <w:rPr>
          <w:sz w:val="28"/>
        </w:rPr>
      </w:pPr>
      <w:r w:rsidRPr="00B90BE8">
        <w:rPr>
          <w:sz w:val="28"/>
        </w:rPr>
        <w:tab/>
      </w:r>
      <w:r w:rsidRPr="00B90BE8">
        <w:rPr>
          <w:sz w:val="28"/>
        </w:rPr>
        <w:tab/>
        <w:t>~ Depression</w:t>
      </w:r>
    </w:p>
    <w:p w:rsidR="00DD0351" w:rsidRPr="00B90BE8" w:rsidRDefault="00DD0351" w:rsidP="00742617">
      <w:pPr>
        <w:pStyle w:val="ListParagraph"/>
        <w:tabs>
          <w:tab w:val="left" w:pos="1680"/>
        </w:tabs>
        <w:rPr>
          <w:sz w:val="28"/>
        </w:rPr>
      </w:pPr>
      <w:r w:rsidRPr="00B90BE8">
        <w:rPr>
          <w:sz w:val="28"/>
        </w:rPr>
        <w:tab/>
      </w:r>
      <w:r w:rsidRPr="00B90BE8">
        <w:rPr>
          <w:sz w:val="28"/>
        </w:rPr>
        <w:tab/>
        <w:t>~ Posttraumatic stress disorder (PTSD)</w:t>
      </w:r>
    </w:p>
    <w:p w:rsidR="00DD0351" w:rsidRPr="00B90BE8" w:rsidRDefault="00DD0351" w:rsidP="00DD0351">
      <w:pPr>
        <w:pStyle w:val="ListParagraph"/>
        <w:tabs>
          <w:tab w:val="left" w:pos="1680"/>
        </w:tabs>
        <w:rPr>
          <w:sz w:val="28"/>
        </w:rPr>
      </w:pPr>
      <w:r w:rsidRPr="00B90BE8">
        <w:rPr>
          <w:sz w:val="28"/>
        </w:rPr>
        <w:tab/>
      </w:r>
      <w:r w:rsidRPr="00B90BE8">
        <w:rPr>
          <w:sz w:val="28"/>
        </w:rPr>
        <w:tab/>
        <w:t>~ Anxiety</w:t>
      </w:r>
    </w:p>
    <w:p w:rsidR="00123249" w:rsidRPr="00B90BE8" w:rsidRDefault="00DD0351" w:rsidP="00DD0351">
      <w:pPr>
        <w:pStyle w:val="ListParagraph"/>
        <w:tabs>
          <w:tab w:val="left" w:pos="1680"/>
        </w:tabs>
        <w:rPr>
          <w:sz w:val="28"/>
        </w:rPr>
      </w:pPr>
      <w:r w:rsidRPr="00B90BE8">
        <w:rPr>
          <w:sz w:val="28"/>
        </w:rPr>
        <w:t xml:space="preserve">            - </w:t>
      </w:r>
      <w:r w:rsidR="007D1696" w:rsidRPr="00B90BE8">
        <w:rPr>
          <w:sz w:val="28"/>
        </w:rPr>
        <w:t xml:space="preserve">Depression, anxiety and PTSD may interfere with an individual’s ability to work or to maintain health relationships, can lead to other problems such as substance abuse or violent behavior, and may be associated with other health problems such as headaches, gastrointestinal problems, and insomnia. </w:t>
      </w:r>
    </w:p>
    <w:p w:rsidR="00123249" w:rsidRPr="00B90BE8" w:rsidRDefault="00123249" w:rsidP="00123249">
      <w:pPr>
        <w:rPr>
          <w:sz w:val="28"/>
        </w:rPr>
      </w:pPr>
    </w:p>
    <w:p w:rsidR="00E539B4" w:rsidRPr="00B90BE8" w:rsidRDefault="00E539B4" w:rsidP="00123249">
      <w:pPr>
        <w:rPr>
          <w:sz w:val="28"/>
        </w:rPr>
      </w:pPr>
    </w:p>
    <w:p w:rsidR="00E539B4" w:rsidRPr="00B90BE8" w:rsidRDefault="00E539B4" w:rsidP="00E539B4">
      <w:pPr>
        <w:pStyle w:val="ListParagraph"/>
        <w:ind w:left="1440"/>
        <w:rPr>
          <w:sz w:val="28"/>
        </w:rPr>
      </w:pPr>
    </w:p>
    <w:p w:rsidR="00E539B4" w:rsidRPr="00B90BE8" w:rsidRDefault="00E539B4" w:rsidP="00E539B4">
      <w:pPr>
        <w:pStyle w:val="ListParagraph"/>
        <w:ind w:left="1440"/>
        <w:rPr>
          <w:sz w:val="28"/>
        </w:rPr>
      </w:pPr>
    </w:p>
    <w:p w:rsidR="00742617" w:rsidRPr="00B90BE8" w:rsidRDefault="00742617" w:rsidP="00E539B4">
      <w:pPr>
        <w:rPr>
          <w:sz w:val="28"/>
        </w:rPr>
      </w:pPr>
    </w:p>
    <w:sectPr w:rsidR="00742617" w:rsidRPr="00B90BE8" w:rsidSect="007426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5C94"/>
    <w:multiLevelType w:val="hybridMultilevel"/>
    <w:tmpl w:val="A3CC7058"/>
    <w:lvl w:ilvl="0" w:tplc="F1E445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39B4"/>
    <w:rsid w:val="00123249"/>
    <w:rsid w:val="0025070E"/>
    <w:rsid w:val="00432BD5"/>
    <w:rsid w:val="00490D53"/>
    <w:rsid w:val="00742617"/>
    <w:rsid w:val="007D1696"/>
    <w:rsid w:val="00B6082B"/>
    <w:rsid w:val="00B90BE8"/>
    <w:rsid w:val="00C3645E"/>
    <w:rsid w:val="00DD0351"/>
    <w:rsid w:val="00E539B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39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Macintosh Word</Application>
  <DocSecurity>0</DocSecurity>
  <Lines>16</Lines>
  <Paragraphs>3</Paragraphs>
  <ScaleCrop>false</ScaleCrop>
  <Company>Yampah Mountain High School</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Moya</dc:creator>
  <cp:keywords/>
  <cp:lastModifiedBy>Chandler Moya</cp:lastModifiedBy>
  <cp:revision>2</cp:revision>
  <cp:lastPrinted>2012-03-21T20:15:00Z</cp:lastPrinted>
  <dcterms:created xsi:type="dcterms:W3CDTF">2012-04-20T21:39:00Z</dcterms:created>
  <dcterms:modified xsi:type="dcterms:W3CDTF">2012-04-20T21:39:00Z</dcterms:modified>
</cp:coreProperties>
</file>